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Theme="majorEastAsia" w:hAnsiTheme="majorEastAsia" w:eastAsiaTheme="majorEastAsia"/>
          <w:b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  <w:t>7</w:t>
      </w:r>
      <w:r>
        <w:rPr>
          <w:rFonts w:hint="default" w:asciiTheme="majorEastAsia" w:hAnsiTheme="majorEastAsia" w:eastAsiaTheme="majorEastAsia"/>
          <w:b/>
          <w:sz w:val="44"/>
          <w:szCs w:val="44"/>
          <w:lang w:val="en-US" w:eastAsia="zh-CN"/>
        </w:rPr>
        <w:t>.</w:t>
      </w:r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  <w:t>便携式超声诊断仪 3台</w:t>
      </w:r>
    </w:p>
    <w:p>
      <w:pPr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</w:rPr>
        <w:t>1.配置：标配彩超主机一台；高频线阵探头1把，线阵探头1把；可拆卸锂电</w:t>
      </w:r>
      <w:r>
        <w:rPr>
          <w:rFonts w:hint="eastAsia" w:ascii="仿宋_GB2312" w:eastAsia="仿宋_GB2312"/>
          <w:sz w:val="32"/>
          <w:szCs w:val="32"/>
          <w:highlight w:val="none"/>
        </w:rPr>
        <w:t>池1组；彩超专用台车一个；一拖三探头扩展器一个；专用旅行箱一个，可装载主机、探头及相关备件</w:t>
      </w:r>
    </w:p>
    <w:p>
      <w:pPr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2.★安全和认证：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同时满足</w:t>
      </w:r>
      <w:r>
        <w:rPr>
          <w:rFonts w:hint="eastAsia" w:ascii="仿宋_GB2312" w:eastAsia="仿宋_GB2312"/>
          <w:sz w:val="32"/>
          <w:szCs w:val="32"/>
          <w:highlight w:val="none"/>
        </w:rPr>
        <w:t>SFDA、CE、FDA认证3.≥15寸高清晰、医用专业彩色LED显示屏, 监视器仰俯角度根据视角调节，显示器与操作面板连接处角度调节≥145°</w:t>
      </w:r>
    </w:p>
    <w:p>
      <w:pPr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4.复合成像技术，可同时作用于发射和接收</w:t>
      </w:r>
    </w:p>
    <w:p>
      <w:pPr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5.斑点噪声抑制技术，提高图像对比分辨率，减少噪声的干扰</w:t>
      </w:r>
    </w:p>
    <w:p>
      <w:pPr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6.高分辨率二维灰阶成像</w:t>
      </w:r>
    </w:p>
    <w:p>
      <w:pPr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7.彩色多普勒超声波诊断部件</w:t>
      </w:r>
    </w:p>
    <w:p>
      <w:pPr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8.具备M模式、频谱多普勒、彩色多普勒</w:t>
      </w:r>
    </w:p>
    <w:p>
      <w:pPr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9.探头频率范围1-12MHZ</w:t>
      </w:r>
    </w:p>
    <w:p>
      <w:pPr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10.主机探头:凸阵主机探头、线阵主机探头</w:t>
      </w:r>
    </w:p>
    <w:p>
      <w:pP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11.低功耗，断电后电池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供电≥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1小时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，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12.测量和分析 (B型、M型、频谱多普</w:t>
      </w:r>
      <w:r>
        <w:rPr>
          <w:rFonts w:hint="eastAsia" w:ascii="仿宋_GB2312" w:eastAsia="仿宋_GB2312"/>
          <w:sz w:val="32"/>
          <w:szCs w:val="32"/>
        </w:rPr>
        <w:t>勒、彩色多普勒)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13.具备常规成像分析：常规腹部、浅表组织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14.全数字内存，内存容量依据智能设备，数字化图像存储，电影回放重现单元&gt;150帧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15.标准Micro USB端口或Type C端口，支持蓝牙传输图像、WiFi传输图像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16.全触屏中文操作界面，可直接手指触屏放大、缩小、平移、回放，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17.探头频率范围1.0-12.0MHZ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18.阵元：有效阵元≥128阵元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19.支持二维、M-模式、快速血流彩色多普勒、慢速血流彩色多普勒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20.凸阵探头频率2.0-5.0MHz；线阵探头频率4.0-12.0MHz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21.探头具备中心标志点，图像具备中心引导线，使平面外穿刺更加快速精准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22.接收方式：前端接收超声信号动态范围≥170dB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23.数字化声束形成器：连续动态聚焦，可变孔径及动态变迁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24.回放重现：灰阶图像回放≥1000幅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25.最大检测深度&gt;20cm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26.细分快速血流及慢速血流两种方式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27.实时成像和冻结成像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28.增益调节：0-100逐级可调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29.通过预设功能自动优化色谱、彩色灵敏度、平滑度、回声优先级、增益和基线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30. ≥800G硬盘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31.整机重量≤6KG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质保</w:t>
      </w:r>
      <w:r>
        <w:rPr>
          <w:rFonts w:hint="eastAsia" w:ascii="仿宋_GB2312" w:eastAsia="仿宋_GB2312"/>
          <w:sz w:val="32"/>
          <w:szCs w:val="32"/>
        </w:rPr>
        <w:t>2年，2小时响应，24小时到场。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设备中标后负责安装到位，交由采购方验收使用。</w:t>
      </w:r>
    </w:p>
    <w:p>
      <w:pPr>
        <w:rPr>
          <w:rFonts w:hint="eastAsia" w:ascii="仿宋_GB2312" w:eastAsia="仿宋_GB2312"/>
          <w:sz w:val="32"/>
          <w:szCs w:val="32"/>
          <w:highlight w:val="yellow"/>
          <w:lang w:eastAsia="zh-CN"/>
        </w:rPr>
      </w:pPr>
    </w:p>
    <w:sectPr>
      <w:pgSz w:w="11906" w:h="16838"/>
      <w:pgMar w:top="1440" w:right="1532" w:bottom="1134" w:left="135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76540"/>
    <w:rsid w:val="0016462E"/>
    <w:rsid w:val="0018131D"/>
    <w:rsid w:val="002129AE"/>
    <w:rsid w:val="00233971"/>
    <w:rsid w:val="0025271F"/>
    <w:rsid w:val="00365D38"/>
    <w:rsid w:val="003F1D01"/>
    <w:rsid w:val="0040138E"/>
    <w:rsid w:val="00407246"/>
    <w:rsid w:val="00412AF9"/>
    <w:rsid w:val="00421659"/>
    <w:rsid w:val="004D0BBC"/>
    <w:rsid w:val="00502376"/>
    <w:rsid w:val="0056038D"/>
    <w:rsid w:val="005D2B6B"/>
    <w:rsid w:val="00687C61"/>
    <w:rsid w:val="00762F14"/>
    <w:rsid w:val="00776540"/>
    <w:rsid w:val="007C11FA"/>
    <w:rsid w:val="007E22FC"/>
    <w:rsid w:val="008C3EB7"/>
    <w:rsid w:val="009259C7"/>
    <w:rsid w:val="00942626"/>
    <w:rsid w:val="0099678B"/>
    <w:rsid w:val="00A27E50"/>
    <w:rsid w:val="00B15D5B"/>
    <w:rsid w:val="00BC48DB"/>
    <w:rsid w:val="00C165D2"/>
    <w:rsid w:val="00D4596C"/>
    <w:rsid w:val="00D4645F"/>
    <w:rsid w:val="00D54326"/>
    <w:rsid w:val="00D5507D"/>
    <w:rsid w:val="00D63F93"/>
    <w:rsid w:val="00E779D7"/>
    <w:rsid w:val="00E97F61"/>
    <w:rsid w:val="00EE548D"/>
    <w:rsid w:val="00EF52DD"/>
    <w:rsid w:val="00F63B62"/>
    <w:rsid w:val="00F87C1C"/>
    <w:rsid w:val="00F906CE"/>
    <w:rsid w:val="00FA4C97"/>
    <w:rsid w:val="00FF6336"/>
    <w:rsid w:val="14F56633"/>
    <w:rsid w:val="18335967"/>
    <w:rsid w:val="1E2B0077"/>
    <w:rsid w:val="228E129F"/>
    <w:rsid w:val="3069277D"/>
    <w:rsid w:val="59610DFC"/>
    <w:rsid w:val="62772193"/>
    <w:rsid w:val="63AD108F"/>
    <w:rsid w:val="78003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lzzy</Company>
  <Pages>1</Pages>
  <Words>32</Words>
  <Characters>184</Characters>
  <Lines>1</Lines>
  <Paragraphs>1</Paragraphs>
  <TotalTime>1</TotalTime>
  <ScaleCrop>false</ScaleCrop>
  <LinksUpToDate>false</LinksUpToDate>
  <CharactersWithSpaces>215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2019-12-13T01:53:00Z</dcterms:created>
  <dc:creator>qxk</dc:creator>
  <cp:lastModifiedBy>Administrator</cp:lastModifiedBy>
  <cp:lastPrinted>2022-06-23T02:16:34Z</cp:lastPrinted>
  <dcterms:modified xsi:type="dcterms:W3CDTF">2022-06-23T02:16:42Z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